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6BB595" w14:textId="5B55CD05" w:rsidR="007648B2" w:rsidRDefault="0004462F">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374ED715" wp14:editId="64703F0F">
            <wp:extent cx="5905500" cy="1800225"/>
            <wp:effectExtent l="0" t="0" r="0" b="0"/>
            <wp:docPr id="1" name="Picture 1"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icon&#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5905500" cy="1800225"/>
                    </a:xfrm>
                    <a:prstGeom prst="rect">
                      <a:avLst/>
                    </a:prstGeom>
                  </pic:spPr>
                </pic:pic>
              </a:graphicData>
            </a:graphic>
          </wp:inline>
        </w:drawing>
      </w:r>
    </w:p>
    <w:p w14:paraId="05A715E2" w14:textId="75FF2324" w:rsidR="0004462F" w:rsidRDefault="0004462F">
      <w:pPr>
        <w:rPr>
          <w:rFonts w:ascii="Times New Roman" w:hAnsi="Times New Roman" w:cs="Times New Roman"/>
          <w:sz w:val="24"/>
          <w:szCs w:val="24"/>
        </w:rPr>
      </w:pPr>
    </w:p>
    <w:p w14:paraId="0BBA36EC" w14:textId="77777777" w:rsidR="0004462F" w:rsidRDefault="0004462F" w:rsidP="0004462F">
      <w:pPr>
        <w:tabs>
          <w:tab w:val="left" w:pos="3150"/>
        </w:tabs>
        <w:spacing w:after="120"/>
        <w:rPr>
          <w:rFonts w:cstheme="minorHAnsi"/>
          <w:b/>
          <w:bCs/>
          <w:color w:val="000000" w:themeColor="text1"/>
        </w:rPr>
      </w:pPr>
      <w:r>
        <w:rPr>
          <w:rFonts w:cstheme="minorHAnsi"/>
          <w:b/>
          <w:bCs/>
          <w:color w:val="000000" w:themeColor="text1"/>
        </w:rPr>
        <w:t>Bridge of Hope 2.0</w:t>
      </w:r>
    </w:p>
    <w:p w14:paraId="01D9C398" w14:textId="44BEF105" w:rsidR="0004462F" w:rsidRDefault="0004462F" w:rsidP="0004462F">
      <w:pPr>
        <w:pStyle w:val="Header"/>
        <w:spacing w:line="276" w:lineRule="auto"/>
        <w:rPr>
          <w:rFonts w:cstheme="minorHAnsi"/>
          <w:color w:val="000000" w:themeColor="text1"/>
          <w:sz w:val="22"/>
          <w:szCs w:val="22"/>
        </w:rPr>
      </w:pPr>
      <w:r>
        <w:rPr>
          <w:rFonts w:cstheme="minorHAnsi"/>
          <w:color w:val="000000" w:themeColor="text1"/>
          <w:sz w:val="22"/>
          <w:szCs w:val="22"/>
        </w:rPr>
        <w:t>After 20 years as St Louis’ longest, continuously operating, low barrier, day shelter, and located in the historical Greater Ville neighborhood, Bridge of Hope’s leadership has refocused its mission, strategic plan, and resources to take the next challenging steps of:</w:t>
      </w:r>
    </w:p>
    <w:p w14:paraId="1A31591D" w14:textId="77777777" w:rsidR="0004462F" w:rsidRDefault="0004462F" w:rsidP="0004462F">
      <w:pPr>
        <w:pStyle w:val="Header"/>
        <w:spacing w:line="276" w:lineRule="auto"/>
        <w:rPr>
          <w:rFonts w:cstheme="minorHAnsi"/>
          <w:color w:val="000000" w:themeColor="text1"/>
          <w:sz w:val="22"/>
          <w:szCs w:val="22"/>
        </w:rPr>
      </w:pPr>
    </w:p>
    <w:p w14:paraId="72347E88" w14:textId="77777777" w:rsidR="0004462F" w:rsidRDefault="0004462F" w:rsidP="0004462F">
      <w:pPr>
        <w:pStyle w:val="ListParagraph"/>
        <w:numPr>
          <w:ilvl w:val="0"/>
          <w:numId w:val="1"/>
        </w:numPr>
        <w:rPr>
          <w:rFonts w:cstheme="minorHAnsi"/>
          <w:color w:val="000000" w:themeColor="text1"/>
          <w:sz w:val="22"/>
          <w:szCs w:val="22"/>
        </w:rPr>
      </w:pPr>
      <w:r>
        <w:rPr>
          <w:rFonts w:cstheme="minorHAnsi"/>
          <w:color w:val="000000" w:themeColor="text1"/>
          <w:sz w:val="22"/>
          <w:szCs w:val="22"/>
        </w:rPr>
        <w:t>Transforming lives of the homeless in The Ville neighborhood, through professional, supportive services and advocacy, in a safe and secure environment</w:t>
      </w:r>
    </w:p>
    <w:p w14:paraId="62E725CF" w14:textId="77777777" w:rsidR="0004462F" w:rsidRDefault="0004462F" w:rsidP="0004462F">
      <w:pPr>
        <w:rPr>
          <w:rFonts w:cstheme="minorHAnsi"/>
          <w:color w:val="000000" w:themeColor="text1"/>
        </w:rPr>
      </w:pPr>
    </w:p>
    <w:p w14:paraId="58A26085" w14:textId="77777777" w:rsidR="0004462F" w:rsidRDefault="0004462F" w:rsidP="0004462F">
      <w:pPr>
        <w:pStyle w:val="ListParagraph"/>
        <w:numPr>
          <w:ilvl w:val="0"/>
          <w:numId w:val="1"/>
        </w:numPr>
        <w:spacing w:after="120"/>
        <w:rPr>
          <w:rFonts w:cstheme="minorHAnsi"/>
          <w:color w:val="000000" w:themeColor="text1"/>
          <w:sz w:val="22"/>
          <w:szCs w:val="22"/>
        </w:rPr>
      </w:pPr>
      <w:r>
        <w:rPr>
          <w:rFonts w:cstheme="minorHAnsi"/>
          <w:color w:val="000000" w:themeColor="text1"/>
          <w:sz w:val="22"/>
          <w:szCs w:val="22"/>
        </w:rPr>
        <w:t xml:space="preserve">Actively participating in the revitalization of the Ville neighborhoods to their historical prominence as St Louis’ preeminent </w:t>
      </w:r>
      <w:proofErr w:type="gramStart"/>
      <w:r>
        <w:rPr>
          <w:rFonts w:cstheme="minorHAnsi"/>
          <w:color w:val="000000" w:themeColor="text1"/>
          <w:sz w:val="22"/>
          <w:szCs w:val="22"/>
        </w:rPr>
        <w:t>African-American</w:t>
      </w:r>
      <w:proofErr w:type="gramEnd"/>
      <w:r>
        <w:rPr>
          <w:rFonts w:cstheme="minorHAnsi"/>
          <w:color w:val="000000" w:themeColor="text1"/>
          <w:sz w:val="22"/>
          <w:szCs w:val="22"/>
        </w:rPr>
        <w:t xml:space="preserve"> community. </w:t>
      </w:r>
    </w:p>
    <w:p w14:paraId="685DC4DA" w14:textId="77777777" w:rsidR="0004462F" w:rsidRDefault="0004462F" w:rsidP="0004462F">
      <w:pPr>
        <w:spacing w:line="276" w:lineRule="auto"/>
        <w:rPr>
          <w:rFonts w:cstheme="minorHAnsi"/>
          <w:b/>
          <w:bCs/>
          <w:color w:val="000000" w:themeColor="text1"/>
        </w:rPr>
      </w:pPr>
    </w:p>
    <w:p w14:paraId="7055C6AB" w14:textId="77777777" w:rsidR="0004462F" w:rsidRDefault="0004462F" w:rsidP="0004462F">
      <w:pPr>
        <w:spacing w:after="120"/>
        <w:rPr>
          <w:rFonts w:cstheme="minorHAnsi"/>
          <w:b/>
          <w:bCs/>
          <w:color w:val="000000" w:themeColor="text1"/>
        </w:rPr>
      </w:pPr>
      <w:r>
        <w:rPr>
          <w:rFonts w:cstheme="minorHAnsi"/>
          <w:b/>
          <w:bCs/>
          <w:color w:val="000000" w:themeColor="text1"/>
        </w:rPr>
        <w:t>Our strategic direction will:</w:t>
      </w:r>
    </w:p>
    <w:p w14:paraId="25B38868" w14:textId="4313DCFB" w:rsidR="0004462F" w:rsidRDefault="0004462F" w:rsidP="0004462F">
      <w:pPr>
        <w:pStyle w:val="ListParagraph"/>
        <w:numPr>
          <w:ilvl w:val="0"/>
          <w:numId w:val="2"/>
        </w:numPr>
        <w:spacing w:line="276" w:lineRule="auto"/>
        <w:rPr>
          <w:rFonts w:cstheme="minorHAnsi"/>
          <w:color w:val="000000" w:themeColor="text1"/>
          <w:sz w:val="22"/>
          <w:szCs w:val="22"/>
        </w:rPr>
      </w:pPr>
      <w:r>
        <w:rPr>
          <w:rFonts w:cstheme="minorHAnsi"/>
          <w:color w:val="000000" w:themeColor="text1"/>
          <w:sz w:val="22"/>
          <w:szCs w:val="22"/>
        </w:rPr>
        <w:t xml:space="preserve">Focus on the </w:t>
      </w:r>
      <w:r w:rsidR="0068153B">
        <w:rPr>
          <w:rFonts w:cstheme="minorHAnsi"/>
          <w:color w:val="000000" w:themeColor="text1"/>
          <w:sz w:val="22"/>
          <w:szCs w:val="22"/>
        </w:rPr>
        <w:t>unhoused and housing insecure</w:t>
      </w:r>
      <w:r>
        <w:rPr>
          <w:rFonts w:cstheme="minorHAnsi"/>
          <w:color w:val="000000" w:themeColor="text1"/>
          <w:sz w:val="22"/>
          <w:szCs w:val="22"/>
        </w:rPr>
        <w:t xml:space="preserve"> in the Ville neighborhoods, known as the Greater Ville</w:t>
      </w:r>
    </w:p>
    <w:p w14:paraId="7384C20A" w14:textId="77777777" w:rsidR="0004462F" w:rsidRDefault="0004462F" w:rsidP="0004462F">
      <w:pPr>
        <w:pStyle w:val="ListParagraph"/>
        <w:numPr>
          <w:ilvl w:val="0"/>
          <w:numId w:val="3"/>
        </w:numPr>
        <w:tabs>
          <w:tab w:val="left" w:pos="1170"/>
        </w:tabs>
        <w:spacing w:line="276" w:lineRule="auto"/>
        <w:rPr>
          <w:rFonts w:cstheme="minorHAnsi"/>
          <w:color w:val="000000" w:themeColor="text1"/>
          <w:sz w:val="22"/>
          <w:szCs w:val="22"/>
        </w:rPr>
      </w:pPr>
      <w:r>
        <w:rPr>
          <w:rFonts w:cstheme="minorHAnsi"/>
          <w:color w:val="000000" w:themeColor="text1"/>
          <w:sz w:val="22"/>
          <w:szCs w:val="22"/>
        </w:rPr>
        <w:t xml:space="preserve">Tell the compelling story, throughout the St Louis region, of the significance of the </w:t>
      </w:r>
      <w:proofErr w:type="gramStart"/>
      <w:r>
        <w:rPr>
          <w:rFonts w:cstheme="minorHAnsi"/>
          <w:color w:val="000000" w:themeColor="text1"/>
          <w:sz w:val="22"/>
          <w:szCs w:val="22"/>
        </w:rPr>
        <w:t>African-American</w:t>
      </w:r>
      <w:proofErr w:type="gramEnd"/>
      <w:r>
        <w:rPr>
          <w:rFonts w:cstheme="minorHAnsi"/>
          <w:color w:val="000000" w:themeColor="text1"/>
          <w:sz w:val="22"/>
          <w:szCs w:val="22"/>
        </w:rPr>
        <w:t xml:space="preserve"> Ville community, through the first half of the 20</w:t>
      </w:r>
      <w:r>
        <w:rPr>
          <w:rFonts w:cstheme="minorHAnsi"/>
          <w:color w:val="000000" w:themeColor="text1"/>
          <w:sz w:val="22"/>
          <w:szCs w:val="22"/>
          <w:vertAlign w:val="superscript"/>
        </w:rPr>
        <w:t>th</w:t>
      </w:r>
      <w:r>
        <w:rPr>
          <w:rFonts w:cstheme="minorHAnsi"/>
          <w:color w:val="000000" w:themeColor="text1"/>
          <w:sz w:val="22"/>
          <w:szCs w:val="22"/>
        </w:rPr>
        <w:t xml:space="preserve"> century</w:t>
      </w:r>
    </w:p>
    <w:p w14:paraId="4714E5AE" w14:textId="77777777" w:rsidR="0004462F" w:rsidRDefault="0004462F" w:rsidP="0004462F">
      <w:pPr>
        <w:pStyle w:val="ListParagraph"/>
        <w:numPr>
          <w:ilvl w:val="0"/>
          <w:numId w:val="3"/>
        </w:numPr>
        <w:tabs>
          <w:tab w:val="left" w:pos="1170"/>
        </w:tabs>
        <w:spacing w:line="276" w:lineRule="auto"/>
        <w:rPr>
          <w:rFonts w:cstheme="minorHAnsi"/>
          <w:color w:val="000000" w:themeColor="text1"/>
          <w:sz w:val="22"/>
          <w:szCs w:val="22"/>
        </w:rPr>
      </w:pPr>
      <w:r>
        <w:rPr>
          <w:rFonts w:cstheme="minorHAnsi"/>
          <w:color w:val="000000" w:themeColor="text1"/>
          <w:sz w:val="22"/>
          <w:szCs w:val="22"/>
        </w:rPr>
        <w:t>Articulate the necessity of revitalizing the Ville community to its historical preeminence</w:t>
      </w:r>
    </w:p>
    <w:p w14:paraId="07BC1B5B" w14:textId="77777777" w:rsidR="0004462F" w:rsidRDefault="0004462F" w:rsidP="0004462F">
      <w:pPr>
        <w:pStyle w:val="ListParagraph"/>
        <w:numPr>
          <w:ilvl w:val="0"/>
          <w:numId w:val="3"/>
        </w:numPr>
        <w:spacing w:line="276" w:lineRule="auto"/>
        <w:rPr>
          <w:rFonts w:cstheme="minorHAnsi"/>
          <w:color w:val="000000" w:themeColor="text1"/>
          <w:sz w:val="22"/>
          <w:szCs w:val="22"/>
        </w:rPr>
      </w:pPr>
      <w:r>
        <w:rPr>
          <w:rFonts w:cstheme="minorHAnsi"/>
          <w:color w:val="000000" w:themeColor="text1"/>
          <w:sz w:val="22"/>
          <w:szCs w:val="22"/>
        </w:rPr>
        <w:t xml:space="preserve">Reduce homelessness in the Ville communities, providing community health and social services </w:t>
      </w:r>
    </w:p>
    <w:p w14:paraId="56722F0D" w14:textId="77777777" w:rsidR="0004462F" w:rsidRDefault="0004462F" w:rsidP="0004462F">
      <w:pPr>
        <w:pStyle w:val="ListParagraph"/>
        <w:numPr>
          <w:ilvl w:val="0"/>
          <w:numId w:val="3"/>
        </w:numPr>
        <w:spacing w:line="276" w:lineRule="auto"/>
        <w:rPr>
          <w:rFonts w:cstheme="minorHAnsi"/>
          <w:color w:val="000000" w:themeColor="text1"/>
          <w:sz w:val="22"/>
          <w:szCs w:val="22"/>
        </w:rPr>
      </w:pPr>
      <w:r>
        <w:rPr>
          <w:rFonts w:cstheme="minorHAnsi"/>
          <w:color w:val="000000" w:themeColor="text1"/>
          <w:sz w:val="22"/>
          <w:szCs w:val="22"/>
        </w:rPr>
        <w:t>Provide a safe and secure environment where the homeless can begin to transform their lives</w:t>
      </w:r>
    </w:p>
    <w:p w14:paraId="7583DA04" w14:textId="77777777" w:rsidR="0004462F" w:rsidRDefault="0004462F" w:rsidP="0004462F">
      <w:pPr>
        <w:pStyle w:val="ListParagraph"/>
        <w:numPr>
          <w:ilvl w:val="0"/>
          <w:numId w:val="3"/>
        </w:numPr>
        <w:spacing w:line="276" w:lineRule="auto"/>
        <w:rPr>
          <w:rFonts w:cstheme="minorHAnsi"/>
          <w:color w:val="000000" w:themeColor="text1"/>
          <w:sz w:val="22"/>
          <w:szCs w:val="22"/>
        </w:rPr>
      </w:pPr>
      <w:r>
        <w:rPr>
          <w:rFonts w:cstheme="minorHAnsi"/>
          <w:color w:val="000000" w:themeColor="text1"/>
          <w:sz w:val="22"/>
          <w:szCs w:val="22"/>
        </w:rPr>
        <w:t xml:space="preserve">Build a collaborative, not competitive, network of service providers, non-profits, community advocates and government agencies  </w:t>
      </w:r>
    </w:p>
    <w:p w14:paraId="5E4FB28E" w14:textId="77777777" w:rsidR="0004462F" w:rsidRDefault="0004462F" w:rsidP="0004462F">
      <w:pPr>
        <w:pStyle w:val="ListParagraph"/>
        <w:numPr>
          <w:ilvl w:val="0"/>
          <w:numId w:val="4"/>
        </w:numPr>
        <w:spacing w:line="276" w:lineRule="auto"/>
        <w:rPr>
          <w:rFonts w:cstheme="minorHAnsi"/>
          <w:color w:val="000000" w:themeColor="text1"/>
          <w:sz w:val="22"/>
          <w:szCs w:val="22"/>
        </w:rPr>
      </w:pPr>
      <w:r>
        <w:rPr>
          <w:rFonts w:cstheme="minorHAnsi"/>
          <w:color w:val="000000" w:themeColor="text1"/>
          <w:sz w:val="22"/>
          <w:szCs w:val="22"/>
        </w:rPr>
        <w:t xml:space="preserve">Require a sustained effort, supported by a committed and diverse regional community  </w:t>
      </w:r>
    </w:p>
    <w:p w14:paraId="3281C907" w14:textId="77777777" w:rsidR="0004462F" w:rsidRDefault="0004462F" w:rsidP="0004462F">
      <w:pPr>
        <w:pStyle w:val="ListParagraph"/>
        <w:numPr>
          <w:ilvl w:val="0"/>
          <w:numId w:val="4"/>
        </w:numPr>
        <w:spacing w:line="276" w:lineRule="auto"/>
        <w:rPr>
          <w:rFonts w:cstheme="minorHAnsi"/>
          <w:color w:val="000000" w:themeColor="text1"/>
          <w:sz w:val="22"/>
          <w:szCs w:val="22"/>
        </w:rPr>
      </w:pPr>
      <w:r>
        <w:rPr>
          <w:rFonts w:cstheme="minorHAnsi"/>
          <w:color w:val="000000" w:themeColor="text1"/>
          <w:sz w:val="22"/>
          <w:szCs w:val="22"/>
        </w:rPr>
        <w:t>Be an integral part of the collective social and economic revitalization of The Ville communities</w:t>
      </w:r>
    </w:p>
    <w:p w14:paraId="3809EA69" w14:textId="77777777" w:rsidR="0004462F" w:rsidRDefault="0004462F" w:rsidP="0004462F">
      <w:pPr>
        <w:rPr>
          <w:rFonts w:cstheme="minorHAnsi"/>
          <w:color w:val="000000" w:themeColor="text1"/>
        </w:rPr>
      </w:pPr>
    </w:p>
    <w:p w14:paraId="6F7281F4" w14:textId="77777777" w:rsidR="0004462F" w:rsidRDefault="0004462F" w:rsidP="0004462F">
      <w:pPr>
        <w:rPr>
          <w:rFonts w:cstheme="minorHAnsi"/>
          <w:color w:val="000000" w:themeColor="text1"/>
        </w:rPr>
      </w:pPr>
    </w:p>
    <w:p w14:paraId="16F0563E" w14:textId="77777777" w:rsidR="0004462F" w:rsidRDefault="0004462F" w:rsidP="0004462F">
      <w:pPr>
        <w:pStyle w:val="ListParagraph"/>
        <w:spacing w:after="120"/>
        <w:ind w:left="0"/>
        <w:rPr>
          <w:rFonts w:cstheme="minorHAnsi"/>
          <w:b/>
          <w:bCs/>
          <w:color w:val="000000" w:themeColor="text1"/>
          <w:sz w:val="22"/>
          <w:szCs w:val="22"/>
        </w:rPr>
      </w:pPr>
      <w:r>
        <w:rPr>
          <w:rFonts w:cstheme="minorHAnsi"/>
          <w:b/>
          <w:bCs/>
          <w:color w:val="000000" w:themeColor="text1"/>
          <w:sz w:val="22"/>
          <w:szCs w:val="22"/>
        </w:rPr>
        <w:t>Success will look like:</w:t>
      </w:r>
    </w:p>
    <w:p w14:paraId="1D2951E1" w14:textId="57AE287D" w:rsidR="0004462F" w:rsidRDefault="0004462F" w:rsidP="0004462F">
      <w:pPr>
        <w:pStyle w:val="ListParagraph"/>
        <w:numPr>
          <w:ilvl w:val="0"/>
          <w:numId w:val="5"/>
        </w:numPr>
        <w:spacing w:line="276" w:lineRule="auto"/>
        <w:rPr>
          <w:rFonts w:cstheme="minorHAnsi"/>
          <w:color w:val="000000" w:themeColor="text1"/>
          <w:sz w:val="22"/>
          <w:szCs w:val="22"/>
        </w:rPr>
      </w:pPr>
      <w:r>
        <w:rPr>
          <w:rFonts w:cstheme="minorHAnsi"/>
          <w:color w:val="000000" w:themeColor="text1"/>
          <w:sz w:val="22"/>
          <w:szCs w:val="22"/>
        </w:rPr>
        <w:t xml:space="preserve">A safe and secure </w:t>
      </w:r>
      <w:r w:rsidR="0068153B">
        <w:rPr>
          <w:rFonts w:cstheme="minorHAnsi"/>
          <w:color w:val="000000" w:themeColor="text1"/>
          <w:sz w:val="22"/>
          <w:szCs w:val="22"/>
        </w:rPr>
        <w:t xml:space="preserve">on-site transitional housing for those </w:t>
      </w:r>
      <w:r>
        <w:rPr>
          <w:rFonts w:cstheme="minorHAnsi"/>
          <w:color w:val="000000" w:themeColor="text1"/>
          <w:sz w:val="22"/>
          <w:szCs w:val="22"/>
        </w:rPr>
        <w:t>who are committed to improving their lives</w:t>
      </w:r>
    </w:p>
    <w:p w14:paraId="5536F7E8" w14:textId="5F055D43" w:rsidR="0004462F" w:rsidRDefault="0068153B" w:rsidP="0004462F">
      <w:pPr>
        <w:pStyle w:val="ListParagraph"/>
        <w:numPr>
          <w:ilvl w:val="0"/>
          <w:numId w:val="5"/>
        </w:numPr>
        <w:spacing w:line="276" w:lineRule="auto"/>
        <w:rPr>
          <w:rFonts w:cstheme="minorHAnsi"/>
          <w:color w:val="000000" w:themeColor="text1"/>
          <w:sz w:val="22"/>
          <w:szCs w:val="22"/>
        </w:rPr>
      </w:pPr>
      <w:r>
        <w:rPr>
          <w:rFonts w:cstheme="minorHAnsi"/>
          <w:color w:val="000000" w:themeColor="text1"/>
          <w:sz w:val="22"/>
          <w:szCs w:val="22"/>
        </w:rPr>
        <w:lastRenderedPageBreak/>
        <w:t xml:space="preserve">Unhoused </w:t>
      </w:r>
      <w:r w:rsidR="0004462F">
        <w:rPr>
          <w:rFonts w:cstheme="minorHAnsi"/>
          <w:color w:val="000000" w:themeColor="text1"/>
          <w:sz w:val="22"/>
          <w:szCs w:val="22"/>
        </w:rPr>
        <w:t>community members enrolled in and completing supportive service programs, addressing</w:t>
      </w:r>
    </w:p>
    <w:p w14:paraId="38D170F3" w14:textId="77777777" w:rsidR="0004462F" w:rsidRDefault="0004462F" w:rsidP="0004462F">
      <w:pPr>
        <w:spacing w:line="276" w:lineRule="auto"/>
        <w:ind w:left="720"/>
        <w:rPr>
          <w:rFonts w:cstheme="minorHAnsi"/>
          <w:color w:val="000000" w:themeColor="text1"/>
        </w:rPr>
      </w:pPr>
      <w:r>
        <w:rPr>
          <w:rFonts w:cstheme="minorHAnsi"/>
          <w:color w:val="000000" w:themeColor="text1"/>
        </w:rPr>
        <w:t>addiction, mental/physical health, functional education, basic life skills and spiritual strength</w:t>
      </w:r>
    </w:p>
    <w:p w14:paraId="55E6E2CF" w14:textId="77777777" w:rsidR="0004462F" w:rsidRDefault="0004462F" w:rsidP="0004462F">
      <w:pPr>
        <w:pStyle w:val="ListParagraph"/>
        <w:numPr>
          <w:ilvl w:val="0"/>
          <w:numId w:val="5"/>
        </w:numPr>
        <w:spacing w:line="276" w:lineRule="auto"/>
        <w:rPr>
          <w:rFonts w:cstheme="minorHAnsi"/>
          <w:color w:val="000000" w:themeColor="text1"/>
          <w:sz w:val="22"/>
          <w:szCs w:val="22"/>
        </w:rPr>
      </w:pPr>
      <w:r>
        <w:rPr>
          <w:rFonts w:cstheme="minorHAnsi"/>
          <w:color w:val="000000" w:themeColor="text1"/>
          <w:sz w:val="22"/>
          <w:szCs w:val="22"/>
        </w:rPr>
        <w:t>Community members transitioning to a secure housing environment</w:t>
      </w:r>
    </w:p>
    <w:p w14:paraId="1597F273" w14:textId="77777777" w:rsidR="0004462F" w:rsidRDefault="0004462F" w:rsidP="0004462F">
      <w:pPr>
        <w:pStyle w:val="ListParagraph"/>
        <w:numPr>
          <w:ilvl w:val="0"/>
          <w:numId w:val="5"/>
        </w:numPr>
        <w:spacing w:line="276" w:lineRule="auto"/>
        <w:rPr>
          <w:rFonts w:cstheme="minorHAnsi"/>
          <w:color w:val="000000" w:themeColor="text1"/>
          <w:sz w:val="22"/>
          <w:szCs w:val="22"/>
        </w:rPr>
      </w:pPr>
      <w:r>
        <w:rPr>
          <w:rFonts w:cstheme="minorHAnsi"/>
          <w:color w:val="000000" w:themeColor="text1"/>
          <w:sz w:val="22"/>
          <w:szCs w:val="22"/>
        </w:rPr>
        <w:t>Bridge of Hope supportive program’s completion rate greater than 50%</w:t>
      </w:r>
    </w:p>
    <w:p w14:paraId="013CD1B1" w14:textId="77777777" w:rsidR="0004462F" w:rsidRDefault="0004462F" w:rsidP="0004462F">
      <w:pPr>
        <w:pStyle w:val="ListParagraph"/>
        <w:numPr>
          <w:ilvl w:val="0"/>
          <w:numId w:val="5"/>
        </w:numPr>
        <w:spacing w:line="276" w:lineRule="auto"/>
        <w:rPr>
          <w:rFonts w:cstheme="minorHAnsi"/>
          <w:color w:val="000000" w:themeColor="text1"/>
          <w:sz w:val="22"/>
          <w:szCs w:val="22"/>
        </w:rPr>
      </w:pPr>
      <w:r>
        <w:rPr>
          <w:rFonts w:cstheme="minorHAnsi"/>
          <w:color w:val="000000" w:themeColor="text1"/>
          <w:sz w:val="22"/>
          <w:szCs w:val="22"/>
        </w:rPr>
        <w:t>A government funded low barrier, homeless shelter, operated by Bridge of Hope and a network of committed service providers.  Providing basic, humane, temporary relief from the streets and serving as an entry point for the Bridge of Hope’s comprehensive treatment network.</w:t>
      </w:r>
    </w:p>
    <w:p w14:paraId="1545115A" w14:textId="77777777" w:rsidR="0004462F" w:rsidRDefault="0004462F" w:rsidP="0004462F">
      <w:pPr>
        <w:pStyle w:val="ListParagraph"/>
        <w:numPr>
          <w:ilvl w:val="0"/>
          <w:numId w:val="5"/>
        </w:numPr>
        <w:spacing w:line="276" w:lineRule="auto"/>
        <w:rPr>
          <w:rFonts w:cstheme="minorHAnsi"/>
          <w:color w:val="000000" w:themeColor="text1"/>
          <w:sz w:val="22"/>
          <w:szCs w:val="22"/>
        </w:rPr>
      </w:pPr>
      <w:r>
        <w:rPr>
          <w:rFonts w:cstheme="minorHAnsi"/>
          <w:color w:val="000000" w:themeColor="text1"/>
          <w:sz w:val="22"/>
          <w:szCs w:val="22"/>
        </w:rPr>
        <w:t>Region wide community support and commitment to being part of the solution</w:t>
      </w:r>
    </w:p>
    <w:p w14:paraId="15B756F5" w14:textId="6AF10A1D" w:rsidR="0004462F" w:rsidRDefault="0004462F" w:rsidP="0004462F">
      <w:pPr>
        <w:pStyle w:val="ListParagraph"/>
        <w:numPr>
          <w:ilvl w:val="0"/>
          <w:numId w:val="5"/>
        </w:numPr>
        <w:spacing w:line="276" w:lineRule="auto"/>
        <w:rPr>
          <w:rFonts w:cstheme="minorHAnsi"/>
          <w:color w:val="000000" w:themeColor="text1"/>
          <w:sz w:val="22"/>
          <w:szCs w:val="22"/>
        </w:rPr>
      </w:pPr>
      <w:r>
        <w:rPr>
          <w:rFonts w:cstheme="minorHAnsi"/>
          <w:color w:val="000000" w:themeColor="text1"/>
          <w:sz w:val="22"/>
          <w:szCs w:val="22"/>
        </w:rPr>
        <w:t>Financial commitments to provide program services in 3-year increments</w:t>
      </w:r>
    </w:p>
    <w:p w14:paraId="358FA8E5" w14:textId="77777777" w:rsidR="0004462F" w:rsidRDefault="0004462F" w:rsidP="0004462F">
      <w:pPr>
        <w:spacing w:after="120"/>
        <w:rPr>
          <w:rFonts w:cstheme="minorHAnsi"/>
          <w:b/>
          <w:bCs/>
          <w:color w:val="000000" w:themeColor="text1"/>
        </w:rPr>
      </w:pPr>
    </w:p>
    <w:p w14:paraId="634F17A4" w14:textId="347F6E63" w:rsidR="0004462F" w:rsidRDefault="0004462F" w:rsidP="0004462F">
      <w:pPr>
        <w:spacing w:line="276" w:lineRule="auto"/>
        <w:rPr>
          <w:rFonts w:eastAsia="Times New Roman" w:cstheme="minorHAnsi"/>
          <w:color w:val="000000" w:themeColor="text1"/>
        </w:rPr>
      </w:pPr>
      <w:r>
        <w:rPr>
          <w:rFonts w:eastAsia="Times New Roman" w:cstheme="minorHAnsi"/>
          <w:color w:val="000000" w:themeColor="text1"/>
          <w:shd w:val="clear" w:color="auto" w:fill="FFFFFF"/>
        </w:rPr>
        <w:t>To paraphrase President John F Kennedy, “</w:t>
      </w:r>
      <w:r>
        <w:rPr>
          <w:rFonts w:eastAsia="Times New Roman" w:cstheme="minorHAnsi"/>
          <w:color w:val="000000" w:themeColor="text1"/>
          <w:bdr w:val="none" w:sz="0" w:space="0" w:color="auto" w:frame="1"/>
        </w:rPr>
        <w:t>We choose to do this not because it is easy, but because it is hard, because this goal will serve to organize and measure the best of our energies and skills, because this challenge is one that we are willing to accept, one we are unwilling to postpone, and one which we intend to win.”</w:t>
      </w:r>
    </w:p>
    <w:p w14:paraId="6C4AEACF" w14:textId="77777777" w:rsidR="0004462F" w:rsidRDefault="0004462F" w:rsidP="0004462F">
      <w:pPr>
        <w:rPr>
          <w:rFonts w:cstheme="minorHAnsi"/>
          <w:color w:val="000000" w:themeColor="text1"/>
          <w:u w:val="single"/>
        </w:rPr>
      </w:pPr>
    </w:p>
    <w:p w14:paraId="111EE730" w14:textId="77777777" w:rsidR="0004462F" w:rsidRDefault="0004462F" w:rsidP="0004462F">
      <w:pPr>
        <w:rPr>
          <w:rFonts w:cstheme="minorHAnsi"/>
          <w:color w:val="000000" w:themeColor="text1"/>
        </w:rPr>
      </w:pPr>
    </w:p>
    <w:p w14:paraId="7C404EB8" w14:textId="77777777" w:rsidR="0004462F" w:rsidRPr="0004462F" w:rsidRDefault="0004462F">
      <w:pPr>
        <w:rPr>
          <w:rFonts w:ascii="Times New Roman" w:hAnsi="Times New Roman" w:cs="Times New Roman"/>
          <w:sz w:val="24"/>
          <w:szCs w:val="24"/>
        </w:rPr>
      </w:pPr>
    </w:p>
    <w:sectPr w:rsidR="0004462F" w:rsidRPr="000446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6C123F"/>
    <w:multiLevelType w:val="hybridMultilevel"/>
    <w:tmpl w:val="39FC06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42BD7FF6"/>
    <w:multiLevelType w:val="hybridMultilevel"/>
    <w:tmpl w:val="EB0CBF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46C4134A"/>
    <w:multiLevelType w:val="hybridMultilevel"/>
    <w:tmpl w:val="4B36E9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57D72DE8"/>
    <w:multiLevelType w:val="hybridMultilevel"/>
    <w:tmpl w:val="1B9EF4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721F726B"/>
    <w:multiLevelType w:val="hybridMultilevel"/>
    <w:tmpl w:val="B88427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147433839">
    <w:abstractNumId w:val="1"/>
  </w:num>
  <w:num w:numId="2" w16cid:durableId="1996715577">
    <w:abstractNumId w:val="0"/>
  </w:num>
  <w:num w:numId="3" w16cid:durableId="615992457">
    <w:abstractNumId w:val="2"/>
  </w:num>
  <w:num w:numId="4" w16cid:durableId="1324120220">
    <w:abstractNumId w:val="3"/>
  </w:num>
  <w:num w:numId="5" w16cid:durableId="12714008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462F"/>
    <w:rsid w:val="0004462F"/>
    <w:rsid w:val="0068153B"/>
    <w:rsid w:val="007648B2"/>
    <w:rsid w:val="00C304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2C3AC"/>
  <w15:chartTrackingRefBased/>
  <w15:docId w15:val="{C5535994-E11D-40F1-A911-474516326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4462F"/>
    <w:pPr>
      <w:tabs>
        <w:tab w:val="center" w:pos="4680"/>
        <w:tab w:val="right" w:pos="9360"/>
      </w:tabs>
      <w:spacing w:after="0" w:line="240" w:lineRule="auto"/>
    </w:pPr>
    <w:rPr>
      <w:sz w:val="24"/>
      <w:szCs w:val="24"/>
    </w:rPr>
  </w:style>
  <w:style w:type="character" w:customStyle="1" w:styleId="HeaderChar">
    <w:name w:val="Header Char"/>
    <w:basedOn w:val="DefaultParagraphFont"/>
    <w:link w:val="Header"/>
    <w:uiPriority w:val="99"/>
    <w:semiHidden/>
    <w:rsid w:val="0004462F"/>
    <w:rPr>
      <w:sz w:val="24"/>
      <w:szCs w:val="24"/>
    </w:rPr>
  </w:style>
  <w:style w:type="paragraph" w:styleId="ListParagraph">
    <w:name w:val="List Paragraph"/>
    <w:basedOn w:val="Normal"/>
    <w:uiPriority w:val="34"/>
    <w:qFormat/>
    <w:rsid w:val="0004462F"/>
    <w:pPr>
      <w:spacing w:after="0" w:line="240" w:lineRule="auto"/>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3162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400</Words>
  <Characters>2283</Characters>
  <Application>Microsoft Office Word</Application>
  <DocSecurity>0</DocSecurity>
  <Lines>19</Lines>
  <Paragraphs>5</Paragraphs>
  <ScaleCrop>false</ScaleCrop>
  <Company/>
  <LinksUpToDate>false</LinksUpToDate>
  <CharactersWithSpaces>2678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Kelli Braggs</dc:creator>
  <cp:keywords/>
  <dc:description/>
  <cp:lastModifiedBy>Kelli Braggs</cp:lastModifiedBy>
  <cp:revision>2</cp:revision>
  <dcterms:created xsi:type="dcterms:W3CDTF">2022-07-22T17:51:00Z</dcterms:created>
  <dcterms:modified xsi:type="dcterms:W3CDTF">2022-07-22T17:51:00Z</dcterms:modified>
</cp:coreProperties>
</file>